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02" w:rsidRDefault="00981D02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81D02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924502" cy="9574386"/>
            <wp:effectExtent l="0" t="0" r="0" b="8255"/>
            <wp:docPr id="1" name="Рисунок 1" descr="C:\Users\Zver\Desktop\СКАН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СКАНЫ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658" cy="957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02" w:rsidRDefault="00981D02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30678A" w:rsidRPr="00316118" w:rsidRDefault="0030678A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316118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A26041" w:rsidRPr="00BF667A" w:rsidRDefault="00A26041" w:rsidP="0031611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Учебный план ООП среднего общего образования (далее – УП СОО) определяет перечень, академический объем (трудоемкость), последовательность, распределение по уровню СОО учебных предметов, учебных дисциплин и учебных курсов.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Учебный план разработан в соответствии с ФГОС среднего общего образования, утв. приказом Минобрнауки России от 17.12.2010 № 1897 (с изменениями от 12 августа 2022 г.) и на основе ФОП СОО, утв. приказом Минпросвещения России от 23.11.2022 г. № 1014</w:t>
      </w:r>
      <w:r w:rsidRPr="006E3CAB">
        <w:rPr>
          <w:rFonts w:ascii="Times New Roman" w:eastAsia="Calibri" w:hAnsi="Times New Roman" w:cs="Times New Roman"/>
        </w:rPr>
        <w:t>.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 xml:space="preserve">Организационный базис УП СОО – профилизация. Учебный план формируется с учетом выбора старшеклассника за счет введения профильных предметов на углубленном уровне, курсов по выбору и курсов внеурочной деятельности. 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 xml:space="preserve">Профилизация обеспечивает  индивидуальный подход к содержанию обучения старшеклассников и создает условия для их самореализации в выбранной сфере будущей профессиональной деятельности. 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По состоянию на 2023/24 уч.гг.,  УП СОО разработан для 1 профиля обучения: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универсальный профиль.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Учебный план каждого профиля включает: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не менее 13 обязательных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жизнедеятельности;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не менее 2 учебных предметов для изучения на углубленном уровне из соответствующей профилю обучения предметной области и (или) смежной с ней предметной области;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курс «Индивидуальный проект»;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курсы по выбору обучающихся.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 xml:space="preserve">Учебный план каждого профиля состоит из двух частей: основной части и части, формируемой участниками образовательных отношений. 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Совокупный академический объем основной части и части, формируемой участниками образовательных отношений, установлен в границах не менее 2170 часов и не более 2516 часов (не более 37 часов в неделю). Конкретный объем УП СОО зависит от профиля обучения и его комплектации.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118" w:rsidRPr="00BF667A" w:rsidRDefault="00316118" w:rsidP="0031611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Содержательные особенности учебного плана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В связи с тем, что УП СОО выступает одним из ключевых механизмов реализации ООП СОО и направлен на достижение обучающимися планируемых образовательных результатов, каждый предмет в составе УП СОО несет свою содержательную нагрузку и влияет на общие эффекты освоения обучающимися ООП СОО. В Таблице 1 кратко представлен развивающий и воспитывающий потенциал обязательных предметов УП СОО и курсов по выбору.</w:t>
      </w:r>
    </w:p>
    <w:p w:rsidR="00316118" w:rsidRPr="00857F7B" w:rsidRDefault="00316118" w:rsidP="0031611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7F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Таблица 1</w:t>
      </w:r>
    </w:p>
    <w:p w:rsidR="00316118" w:rsidRPr="00857F7B" w:rsidRDefault="00316118" w:rsidP="0031611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7F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Развивающий и воспитывающий потенциал УП СОО</w:t>
      </w:r>
    </w:p>
    <w:tbl>
      <w:tblPr>
        <w:tblStyle w:val="ab"/>
        <w:tblW w:w="10639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4435"/>
      </w:tblGrid>
      <w:tr w:rsidR="00316118" w:rsidRPr="00BF667A" w:rsidTr="006E3CAB">
        <w:trPr>
          <w:trHeight w:val="14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16118" w:rsidRPr="006E3CAB" w:rsidRDefault="00316118" w:rsidP="005D0D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Предмет/ курс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316118" w:rsidRPr="006E3CAB" w:rsidRDefault="00316118" w:rsidP="005D0D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 в освоении Программы УУД</w:t>
            </w:r>
          </w:p>
        </w:tc>
        <w:tc>
          <w:tcPr>
            <w:tcW w:w="4435" w:type="dxa"/>
            <w:shd w:val="clear" w:color="auto" w:fill="D9D9D9" w:themeFill="background1" w:themeFillShade="D9"/>
            <w:vAlign w:val="center"/>
          </w:tcPr>
          <w:p w:rsidR="00316118" w:rsidRPr="006E3CAB" w:rsidRDefault="00316118" w:rsidP="005D0D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 в освоении Программы воспитания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языковой основы мышления и речи. Развитие опыта применения изобразительно-выразительных средств языка в устной и письменной коммуникации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к культурным образцам русского языка как источнику духовной консолидации народов и этносов многонациональной России. Овладение функциональными стилями языка как условия успешной самореализации в обществе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навыков работы с текстом.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приемами интерпретации авторской позиции, 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ключевой идеи текста; аргументации своего отношения к содержанию текста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примерами литературного наследия России.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духовного облика и нравственных ориентиров старшеклассника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коммуникативных навыков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поликультурного опыта и толерантности  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учебного исследования (извлечение, сопоставление и систематизация информации и др.)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значимости России в мировых политических и социально-экономических процессах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>Общество-</w:t>
            </w:r>
          </w:p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глобальных компетенций. 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саморегуляции и социального самосозидания.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способов выражения активной гражданской позиции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общероссийской идентичности и гражданской ответственности. Формирование целостного представления о духовной и экономической жизни общества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научной картины мира; раз</w:t>
            </w: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витие навыков учебного исследования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экологической культуры и роли чело</w:t>
            </w: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века в гео-экологических процессах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F7B">
              <w:rPr>
                <w:rFonts w:ascii="Times New Roman" w:eastAsia="Calibri" w:hAnsi="Times New Roman" w:cs="Times New Roman"/>
              </w:rPr>
              <w:lastRenderedPageBreak/>
              <w:t>Математика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логических операций. Становления опыта статистической обработки данных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Саморазвитие.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опыта научного познания мира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hAnsi="Times New Roman" w:cs="Times New Roman"/>
                <w:shd w:val="clear" w:color="auto" w:fill="FFFFFF"/>
              </w:rPr>
              <w:t>Информатика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ИКТ-компетенций.</w:t>
            </w:r>
          </w:p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медиа-коммуникаций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Осознанный выбор цифровых инструментов в учебной и квази-профессиональной деятельности 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3828" w:type="dxa"/>
            <w:vMerge w:val="restart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опыта проведения межпредметных исследований</w:t>
            </w:r>
          </w:p>
        </w:tc>
        <w:tc>
          <w:tcPr>
            <w:tcW w:w="4435" w:type="dxa"/>
            <w:vMerge w:val="restart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естественно-научного мировоззрения. Осознанный познавательный интерес к комплексу явлений окружающей действительности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3828" w:type="dxa"/>
            <w:vMerge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828" w:type="dxa"/>
            <w:vMerge w:val="restart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саморегуляции, самоконтроля</w:t>
            </w:r>
          </w:p>
        </w:tc>
        <w:tc>
          <w:tcPr>
            <w:tcW w:w="4435" w:type="dxa"/>
            <w:vMerge w:val="restart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устойчивого ценностного отношения к ЗОЖ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828" w:type="dxa"/>
            <w:vMerge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316118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готовности к самообразованию на протяжении всей жизни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внутренней мотивации к безопасному поведению в личных и общественных интересах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857F7B" w:rsidP="00857F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 «И</w:t>
            </w:r>
            <w:r w:rsidR="00316118" w:rsidRPr="00857F7B">
              <w:rPr>
                <w:rFonts w:ascii="Times New Roman" w:eastAsia="Calibri" w:hAnsi="Times New Roman" w:cs="Times New Roman"/>
              </w:rPr>
              <w:t>ндивидуальный проект»</w:t>
            </w:r>
          </w:p>
        </w:tc>
        <w:tc>
          <w:tcPr>
            <w:tcW w:w="3828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познавательных, регулятивных и коммуникативных УУД в ходе выполнения проекта</w:t>
            </w:r>
          </w:p>
        </w:tc>
        <w:tc>
          <w:tcPr>
            <w:tcW w:w="4435" w:type="dxa"/>
            <w:vAlign w:val="center"/>
          </w:tcPr>
          <w:p w:rsidR="00316118" w:rsidRPr="00A26041" w:rsidRDefault="00316118" w:rsidP="00A26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осознанному выбору сферы будущей профессиональной деятельности</w:t>
            </w:r>
          </w:p>
        </w:tc>
      </w:tr>
      <w:tr w:rsidR="00316118" w:rsidRPr="00BF667A" w:rsidTr="006E3CAB">
        <w:trPr>
          <w:trHeight w:val="143"/>
        </w:trPr>
        <w:tc>
          <w:tcPr>
            <w:tcW w:w="2376" w:type="dxa"/>
            <w:vAlign w:val="center"/>
          </w:tcPr>
          <w:p w:rsidR="00316118" w:rsidRPr="00857F7B" w:rsidRDefault="00A26041" w:rsidP="00857F7B">
            <w:pPr>
              <w:rPr>
                <w:rFonts w:ascii="Times New Roman" w:eastAsia="Calibri" w:hAnsi="Times New Roman" w:cs="Times New Roman"/>
              </w:rPr>
            </w:pPr>
            <w:r w:rsidRPr="00857F7B">
              <w:rPr>
                <w:rFonts w:ascii="Times New Roman" w:eastAsia="Calibri" w:hAnsi="Times New Roman" w:cs="Times New Roman"/>
              </w:rPr>
              <w:t>Основы русской словесности</w:t>
            </w:r>
          </w:p>
        </w:tc>
        <w:tc>
          <w:tcPr>
            <w:tcW w:w="3828" w:type="dxa"/>
          </w:tcPr>
          <w:p w:rsidR="00316118" w:rsidRPr="00BF667A" w:rsidRDefault="00316118" w:rsidP="005D0D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316118" w:rsidRPr="00BF667A" w:rsidRDefault="00316118" w:rsidP="005D0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F7B" w:rsidRPr="006E3CAB" w:rsidRDefault="00857F7B" w:rsidP="00857F7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F7B" w:rsidRPr="006E3CAB" w:rsidRDefault="00857F7B" w:rsidP="00857F7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Учебный курс «Вероятность и статистика» введен в учебный план отдельным курсом с 7 класса. Так как 10 класс не изучали данный предмет, поэтому курс «Вероятность и статистика» реализуется за счет часов внеурочной деятельности, чтобы в большей степени реализовать деятельностный и практико-ориентированный подход к овладению содержанием учебного курса «Вероятность и статистика». Чтобы обеспечить реализацию требований ФГОС ООО (обновленный) обучающимися 10 классов овладение программой учебного курса «Вероятность и статистика» включено в учебный курс «Алгебра» с добавление в него вероятностно-статистического содержания в виде 1 часа. Также предусмотрено 2 часа внеурочной деятельности (курс «Математическая грамотность: элементы теории вероятности»), что позволит в большей степени реализовать деятельностный и практико-ориентированный подходы к овладению содержанием учебного курса «Вероятность и статистика».  При этом организация текущего контроля успеваемости и промежуточной аттестации по указанному курсу будет в рамках учебного часа (</w:t>
      </w:r>
      <w:r w:rsidR="006E3CAB" w:rsidRPr="006E3CAB">
        <w:rPr>
          <w:rFonts w:ascii="Times New Roman" w:eastAsia="Times New Roman" w:hAnsi="Times New Roman" w:cs="Times New Roman"/>
          <w:lang w:eastAsia="ru-RU"/>
        </w:rPr>
        <w:t>1</w:t>
      </w:r>
      <w:r w:rsidRPr="006E3CAB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A26041" w:rsidRPr="006E3CAB" w:rsidRDefault="00A26041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Помимо специфичных для каждого предмета развивающих и воспитывающих эффектов,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СПО.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Формируемая часть УП СОО отличается в разрезе каждого профиля и представлена: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курсом «Индивидуальный проект»: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курсами по выбору, усиливающими профиль;</w:t>
      </w:r>
    </w:p>
    <w:p w:rsidR="00316118" w:rsidRPr="006E3CAB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E3CAB">
        <w:rPr>
          <w:rFonts w:ascii="Times New Roman" w:eastAsia="Calibri" w:hAnsi="Times New Roman" w:cs="Times New Roman"/>
        </w:rPr>
        <w:t>- курсами, ориентированными на личностное развитие обучающихся.</w:t>
      </w:r>
    </w:p>
    <w:p w:rsidR="00316118" w:rsidRPr="006E3CAB" w:rsidRDefault="00316118" w:rsidP="0031611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F312AD" w:rsidRPr="00F312AD" w:rsidRDefault="00F312AD" w:rsidP="00F31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Также формируемая часть учебного плана включает курсы внеурочной деятельности</w:t>
      </w:r>
      <w:r w:rsidRPr="00F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12AD" w:rsidRPr="00857F7B" w:rsidRDefault="00F312AD" w:rsidP="00F312AD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7196"/>
        <w:gridCol w:w="3402"/>
      </w:tblGrid>
      <w:tr w:rsidR="00F312AD" w:rsidRPr="005913C4" w:rsidTr="00857F7B">
        <w:trPr>
          <w:trHeight w:val="133"/>
        </w:trPr>
        <w:tc>
          <w:tcPr>
            <w:tcW w:w="7196" w:type="dxa"/>
            <w:vMerge w:val="restart"/>
            <w:shd w:val="clear" w:color="auto" w:fill="D9D9D9"/>
          </w:tcPr>
          <w:p w:rsidR="00F312AD" w:rsidRPr="005913C4" w:rsidRDefault="00F312AD" w:rsidP="005D0DCF">
            <w:pPr>
              <w:rPr>
                <w:rFonts w:ascii="Times New Roman" w:hAnsi="Times New Roman" w:cs="Times New Roman"/>
              </w:rPr>
            </w:pPr>
            <w:r w:rsidRPr="005913C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F312AD" w:rsidRPr="005913C4" w:rsidRDefault="00F312AD" w:rsidP="005D0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/>
          </w:tcPr>
          <w:p w:rsidR="00F312AD" w:rsidRPr="005913C4" w:rsidRDefault="00F312AD" w:rsidP="005D0DCF">
            <w:pPr>
              <w:jc w:val="center"/>
              <w:rPr>
                <w:rFonts w:ascii="Times New Roman" w:hAnsi="Times New Roman" w:cs="Times New Roman"/>
              </w:rPr>
            </w:pPr>
            <w:r w:rsidRPr="005913C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312AD" w:rsidRPr="005913C4" w:rsidTr="00857F7B">
        <w:trPr>
          <w:trHeight w:val="79"/>
        </w:trPr>
        <w:tc>
          <w:tcPr>
            <w:tcW w:w="7196" w:type="dxa"/>
            <w:vMerge/>
          </w:tcPr>
          <w:p w:rsidR="00F312AD" w:rsidRPr="005913C4" w:rsidRDefault="00F312AD" w:rsidP="005D0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/>
          </w:tcPr>
          <w:p w:rsidR="00F312AD" w:rsidRPr="005913C4" w:rsidRDefault="00857F7B" w:rsidP="005D0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часов</w:t>
            </w:r>
          </w:p>
        </w:tc>
      </w:tr>
      <w:tr w:rsidR="00F312AD" w:rsidRPr="005913C4" w:rsidTr="00857F7B">
        <w:trPr>
          <w:trHeight w:val="133"/>
        </w:trPr>
        <w:tc>
          <w:tcPr>
            <w:tcW w:w="7196" w:type="dxa"/>
          </w:tcPr>
          <w:p w:rsidR="00F312AD" w:rsidRPr="005913C4" w:rsidRDefault="00F312AD" w:rsidP="005D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3C4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3402" w:type="dxa"/>
          </w:tcPr>
          <w:p w:rsidR="00F312AD" w:rsidRPr="005913C4" w:rsidRDefault="00F312AD" w:rsidP="005D0DCF">
            <w:pPr>
              <w:jc w:val="center"/>
              <w:rPr>
                <w:rFonts w:ascii="Times New Roman" w:hAnsi="Times New Roman" w:cs="Times New Roman"/>
              </w:rPr>
            </w:pPr>
            <w:r w:rsidRPr="005913C4">
              <w:rPr>
                <w:rFonts w:ascii="Times New Roman" w:hAnsi="Times New Roman" w:cs="Times New Roman"/>
              </w:rPr>
              <w:t>1</w:t>
            </w:r>
          </w:p>
        </w:tc>
      </w:tr>
      <w:tr w:rsidR="00F312AD" w:rsidRPr="005913C4" w:rsidTr="00857F7B">
        <w:trPr>
          <w:trHeight w:val="241"/>
        </w:trPr>
        <w:tc>
          <w:tcPr>
            <w:tcW w:w="7196" w:type="dxa"/>
          </w:tcPr>
          <w:p w:rsidR="00F312AD" w:rsidRPr="005913C4" w:rsidRDefault="00F312AD" w:rsidP="005D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3C4">
              <w:rPr>
                <w:rFonts w:ascii="Times New Roman" w:hAnsi="Times New Roman" w:cs="Times New Roman"/>
                <w:sz w:val="20"/>
                <w:szCs w:val="20"/>
              </w:rPr>
              <w:t>Россия  - мои горизонты</w:t>
            </w:r>
          </w:p>
        </w:tc>
        <w:tc>
          <w:tcPr>
            <w:tcW w:w="3402" w:type="dxa"/>
          </w:tcPr>
          <w:p w:rsidR="00F312AD" w:rsidRPr="005913C4" w:rsidRDefault="00F312AD" w:rsidP="005D0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AD" w:rsidRPr="005913C4" w:rsidTr="00857F7B">
        <w:trPr>
          <w:trHeight w:val="58"/>
        </w:trPr>
        <w:tc>
          <w:tcPr>
            <w:tcW w:w="7196" w:type="dxa"/>
          </w:tcPr>
          <w:p w:rsidR="00F312AD" w:rsidRPr="005913C4" w:rsidRDefault="00F312AD" w:rsidP="005D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физических задач</w:t>
            </w:r>
          </w:p>
        </w:tc>
        <w:tc>
          <w:tcPr>
            <w:tcW w:w="3402" w:type="dxa"/>
          </w:tcPr>
          <w:p w:rsidR="00F312AD" w:rsidRPr="005913C4" w:rsidRDefault="00F312AD" w:rsidP="005D0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12AD" w:rsidRPr="005913C4" w:rsidTr="00857F7B">
        <w:trPr>
          <w:trHeight w:val="241"/>
        </w:trPr>
        <w:tc>
          <w:tcPr>
            <w:tcW w:w="7196" w:type="dxa"/>
          </w:tcPr>
          <w:p w:rsidR="00F312AD" w:rsidRPr="005913C4" w:rsidRDefault="00857F7B" w:rsidP="005D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F7B">
              <w:rPr>
                <w:rFonts w:ascii="Times New Roman" w:hAnsi="Times New Roman" w:cs="Times New Roman"/>
                <w:sz w:val="20"/>
                <w:szCs w:val="20"/>
              </w:rPr>
              <w:t>«Математическая грамотность: элементы теории вероятности»)</w:t>
            </w:r>
          </w:p>
        </w:tc>
        <w:tc>
          <w:tcPr>
            <w:tcW w:w="3402" w:type="dxa"/>
          </w:tcPr>
          <w:p w:rsidR="00F312AD" w:rsidRPr="005913C4" w:rsidRDefault="00857F7B" w:rsidP="005D0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12AD" w:rsidRPr="005913C4" w:rsidTr="00857F7B">
        <w:trPr>
          <w:trHeight w:val="266"/>
        </w:trPr>
        <w:tc>
          <w:tcPr>
            <w:tcW w:w="7196" w:type="dxa"/>
            <w:shd w:val="clear" w:color="auto" w:fill="00FF00"/>
          </w:tcPr>
          <w:p w:rsidR="00F312AD" w:rsidRPr="005913C4" w:rsidRDefault="00F312AD" w:rsidP="005D0DCF">
            <w:pPr>
              <w:rPr>
                <w:rFonts w:ascii="Times New Roman" w:hAnsi="Times New Roman" w:cs="Times New Roman"/>
              </w:rPr>
            </w:pPr>
            <w:r w:rsidRPr="005913C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402" w:type="dxa"/>
            <w:shd w:val="clear" w:color="auto" w:fill="00FF00"/>
          </w:tcPr>
          <w:p w:rsidR="00F312AD" w:rsidRPr="005913C4" w:rsidRDefault="00F312AD" w:rsidP="005D0DCF">
            <w:pPr>
              <w:jc w:val="center"/>
              <w:rPr>
                <w:rFonts w:ascii="Times New Roman" w:hAnsi="Times New Roman" w:cs="Times New Roman"/>
              </w:rPr>
            </w:pPr>
            <w:r w:rsidRPr="005913C4">
              <w:rPr>
                <w:rFonts w:ascii="Times New Roman" w:hAnsi="Times New Roman" w:cs="Times New Roman"/>
              </w:rPr>
              <w:t>5</w:t>
            </w:r>
          </w:p>
        </w:tc>
      </w:tr>
    </w:tbl>
    <w:p w:rsidR="00F312AD" w:rsidRDefault="00F312AD" w:rsidP="00F312AD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F312AD" w:rsidRPr="006E3CAB" w:rsidRDefault="00F312AD" w:rsidP="00F312A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3CAB">
        <w:rPr>
          <w:rFonts w:ascii="Times New Roman" w:eastAsia="Times New Roman" w:hAnsi="Times New Roman" w:cs="Times New Roman"/>
          <w:lang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Мининская СОШ.</w:t>
      </w:r>
    </w:p>
    <w:p w:rsidR="00316118" w:rsidRPr="00F312AD" w:rsidRDefault="00316118" w:rsidP="003161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18" w:rsidRPr="00F312AD" w:rsidRDefault="00316118" w:rsidP="0031611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2AD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Информационно-методическое обеспечение учебного плана</w:t>
      </w:r>
    </w:p>
    <w:p w:rsidR="00316118" w:rsidRPr="00F312AD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2AD">
        <w:rPr>
          <w:rFonts w:ascii="Times New Roman" w:eastAsia="Calibri" w:hAnsi="Times New Roman" w:cs="Times New Roman"/>
          <w:sz w:val="24"/>
          <w:szCs w:val="24"/>
        </w:rPr>
        <w:t>При реализации учебного плана использованы учебники и УМК, принадлежащие к завершенной предметной линии и соответствующи</w:t>
      </w:r>
      <w:r w:rsidR="00A26041" w:rsidRPr="00F312AD">
        <w:rPr>
          <w:rFonts w:ascii="Times New Roman" w:eastAsia="Calibri" w:hAnsi="Times New Roman" w:cs="Times New Roman"/>
          <w:sz w:val="24"/>
          <w:szCs w:val="24"/>
        </w:rPr>
        <w:t>е ФУП.</w:t>
      </w:r>
    </w:p>
    <w:p w:rsidR="00316118" w:rsidRPr="00F312AD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2AD">
        <w:rPr>
          <w:rFonts w:ascii="Times New Roman" w:eastAsia="Calibri" w:hAnsi="Times New Roman" w:cs="Times New Roman"/>
          <w:sz w:val="24"/>
          <w:szCs w:val="24"/>
        </w:rPr>
        <w:t>Норма обеспеченности учебными изданиями определена из расчета:</w:t>
      </w:r>
    </w:p>
    <w:p w:rsidR="00316118" w:rsidRPr="00F312AD" w:rsidRDefault="00316118" w:rsidP="00A260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2AD">
        <w:rPr>
          <w:rFonts w:ascii="Times New Roman" w:eastAsia="Calibri" w:hAnsi="Times New Roman" w:cs="Times New Roman"/>
          <w:sz w:val="24"/>
          <w:szCs w:val="24"/>
        </w:rPr>
        <w:lastRenderedPageBreak/>
        <w:t>- один учебник в печатной форме на каждого обучающегося по каждому учебному предмету, входящему в обязательную часть учебного плана;</w:t>
      </w:r>
    </w:p>
    <w:p w:rsidR="00316118" w:rsidRPr="00F312AD" w:rsidRDefault="00316118" w:rsidP="003161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2AD" w:rsidRPr="00F312AD" w:rsidRDefault="00F312AD" w:rsidP="00F312A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2AD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 обучающихся.</w:t>
      </w:r>
    </w:p>
    <w:p w:rsidR="00641000" w:rsidRPr="00F312AD" w:rsidRDefault="006D6035" w:rsidP="00A260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2AD">
        <w:rPr>
          <w:rFonts w:ascii="Times New Roman" w:eastAsia="Calibri" w:hAnsi="Times New Roman" w:cs="Times New Roman"/>
          <w:sz w:val="24"/>
          <w:szCs w:val="24"/>
        </w:rPr>
        <w:t>Промежуточная</w:t>
      </w:r>
      <w:r w:rsidR="004141D3" w:rsidRPr="00F31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12AD">
        <w:rPr>
          <w:rFonts w:ascii="Times New Roman" w:eastAsia="Calibri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F31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12AD">
        <w:rPr>
          <w:rFonts w:ascii="Times New Roman" w:eastAsia="Calibri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312AD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F312A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Мининская средняя общеобразовательная школа</w:t>
      </w:r>
      <w:r w:rsidRPr="00F312AD">
        <w:rPr>
          <w:rFonts w:ascii="Times New Roman" w:eastAsia="Calibri" w:hAnsi="Times New Roman" w:cs="Times New Roman"/>
          <w:sz w:val="24"/>
          <w:szCs w:val="24"/>
        </w:rPr>
        <w:t>.</w:t>
      </w:r>
      <w:r w:rsidR="00641000" w:rsidRPr="00F312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553" w:rsidRPr="00F312AD" w:rsidRDefault="00B55BA0" w:rsidP="00A260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2AD">
        <w:rPr>
          <w:rFonts w:ascii="Times New Roman" w:eastAsia="Calibri" w:hAnsi="Times New Roman" w:cs="Times New Roman"/>
          <w:sz w:val="24"/>
          <w:szCs w:val="24"/>
        </w:rPr>
        <w:t>Освоение основной образовательной</w:t>
      </w:r>
      <w:r w:rsidR="006D6035" w:rsidRPr="00F312A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FF7BAD" w:rsidRPr="00F312AD">
        <w:rPr>
          <w:rFonts w:ascii="Times New Roman" w:eastAsia="Calibri" w:hAnsi="Times New Roman" w:cs="Times New Roman"/>
          <w:sz w:val="24"/>
          <w:szCs w:val="24"/>
        </w:rPr>
        <w:t>ы</w:t>
      </w:r>
      <w:r w:rsidR="006D6035" w:rsidRPr="00F31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BAD" w:rsidRPr="00F312AD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="006D6035" w:rsidRPr="00F312A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F312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3C59" w:rsidRPr="00F312AD" w:rsidRDefault="006D6035" w:rsidP="00A260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2AD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</w:t>
      </w:r>
      <w:r w:rsidR="008E0553" w:rsidRPr="00F312AD"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F312AD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="008E0553" w:rsidRPr="00F312A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Pr="00F312A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054BF3" w:rsidRPr="00F312AD">
        <w:rPr>
          <w:rFonts w:ascii="Times New Roman" w:eastAsia="Calibri" w:hAnsi="Times New Roman" w:cs="Times New Roman"/>
          <w:sz w:val="24"/>
          <w:szCs w:val="24"/>
        </w:rPr>
        <w:t>2</w:t>
      </w:r>
      <w:r w:rsidRPr="00F31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BF3" w:rsidRPr="00F312AD">
        <w:rPr>
          <w:rFonts w:ascii="Times New Roman" w:eastAsia="Calibri" w:hAnsi="Times New Roman" w:cs="Times New Roman"/>
          <w:sz w:val="24"/>
          <w:szCs w:val="24"/>
        </w:rPr>
        <w:t>года</w:t>
      </w:r>
      <w:r w:rsidR="00F60A00" w:rsidRPr="00F312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0A00" w:rsidRPr="00F312AD" w:rsidRDefault="00F60A00" w:rsidP="00A260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Y="6925"/>
        <w:tblW w:w="10740" w:type="dxa"/>
        <w:tblLook w:val="04A0" w:firstRow="1" w:lastRow="0" w:firstColumn="1" w:lastColumn="0" w:noHBand="0" w:noVBand="1"/>
      </w:tblPr>
      <w:tblGrid>
        <w:gridCol w:w="3570"/>
        <w:gridCol w:w="3569"/>
        <w:gridCol w:w="946"/>
        <w:gridCol w:w="2655"/>
      </w:tblGrid>
      <w:tr w:rsidR="00F312AD" w:rsidRPr="00316118" w:rsidTr="00F312AD">
        <w:trPr>
          <w:trHeight w:val="282"/>
        </w:trPr>
        <w:tc>
          <w:tcPr>
            <w:tcW w:w="3570" w:type="dxa"/>
            <w:vMerge w:val="restart"/>
            <w:shd w:val="clear" w:color="auto" w:fill="D9D9D9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69" w:type="dxa"/>
            <w:vMerge w:val="restart"/>
            <w:shd w:val="clear" w:color="auto" w:fill="D9D9D9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46" w:type="dxa"/>
            <w:vMerge w:val="restart"/>
            <w:shd w:val="clear" w:color="auto" w:fill="D9D9D9" w:themeFill="background1" w:themeFillShade="D9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1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Формам ПА</w:t>
            </w:r>
          </w:p>
        </w:tc>
      </w:tr>
      <w:tr w:rsidR="00F312AD" w:rsidRPr="00316118" w:rsidTr="00F312AD">
        <w:trPr>
          <w:trHeight w:val="150"/>
        </w:trPr>
        <w:tc>
          <w:tcPr>
            <w:tcW w:w="3570" w:type="dxa"/>
            <w:vMerge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shd w:val="clear" w:color="auto" w:fill="D9D9D9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D9D9D9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74F6" w:rsidRPr="00316118" w:rsidTr="00F312AD">
        <w:trPr>
          <w:trHeight w:val="268"/>
        </w:trPr>
        <w:tc>
          <w:tcPr>
            <w:tcW w:w="3570" w:type="dxa"/>
            <w:vMerge w:val="restart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69" w:type="dxa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  <w:vAlign w:val="center"/>
          </w:tcPr>
          <w:p w:rsidR="001674F6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1674F6" w:rsidRPr="00B73187" w:rsidRDefault="001674F6" w:rsidP="002C3376">
            <w:pPr>
              <w:spacing w:line="276" w:lineRule="auto"/>
              <w:ind w:left="139" w:right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18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в форме ЕГЭ</w:t>
            </w:r>
          </w:p>
        </w:tc>
      </w:tr>
      <w:tr w:rsidR="001674F6" w:rsidRPr="00316118" w:rsidTr="00F312AD">
        <w:trPr>
          <w:trHeight w:val="150"/>
        </w:trPr>
        <w:tc>
          <w:tcPr>
            <w:tcW w:w="3570" w:type="dxa"/>
            <w:vMerge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6" w:type="dxa"/>
            <w:vAlign w:val="center"/>
          </w:tcPr>
          <w:p w:rsidR="001674F6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1674F6" w:rsidRPr="00B73187" w:rsidRDefault="001674F6" w:rsidP="002C3376">
            <w:pPr>
              <w:spacing w:line="276" w:lineRule="auto"/>
              <w:ind w:left="13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3187">
              <w:rPr>
                <w:rFonts w:ascii="Times New Roman" w:hAnsi="Times New Roman" w:cs="Times New Roman"/>
                <w:i/>
                <w:sz w:val="20"/>
                <w:szCs w:val="20"/>
              </w:rPr>
              <w:t>Сочинение</w:t>
            </w:r>
          </w:p>
        </w:tc>
      </w:tr>
      <w:tr w:rsidR="00F312AD" w:rsidRPr="00316118" w:rsidTr="00F312AD">
        <w:trPr>
          <w:trHeight w:val="268"/>
        </w:trPr>
        <w:tc>
          <w:tcPr>
            <w:tcW w:w="3570" w:type="dxa"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569" w:type="dxa"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46" w:type="dxa"/>
            <w:vAlign w:val="center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F312AD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i/>
                <w:sz w:val="20"/>
                <w:szCs w:val="20"/>
              </w:rPr>
              <w:t>Тест</w:t>
            </w:r>
          </w:p>
        </w:tc>
      </w:tr>
      <w:tr w:rsidR="001674F6" w:rsidRPr="00316118" w:rsidTr="00F312AD">
        <w:trPr>
          <w:trHeight w:val="286"/>
        </w:trPr>
        <w:tc>
          <w:tcPr>
            <w:tcW w:w="3570" w:type="dxa"/>
            <w:vMerge w:val="restart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69" w:type="dxa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46" w:type="dxa"/>
            <w:vAlign w:val="center"/>
          </w:tcPr>
          <w:p w:rsidR="001674F6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55" w:type="dxa"/>
            <w:vMerge w:val="restart"/>
            <w:vAlign w:val="center"/>
          </w:tcPr>
          <w:p w:rsidR="001674F6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в форме ЕГЭ</w:t>
            </w:r>
          </w:p>
        </w:tc>
      </w:tr>
      <w:tr w:rsidR="001674F6" w:rsidRPr="00316118" w:rsidTr="00F312AD">
        <w:trPr>
          <w:trHeight w:val="150"/>
        </w:trPr>
        <w:tc>
          <w:tcPr>
            <w:tcW w:w="3570" w:type="dxa"/>
            <w:vMerge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46" w:type="dxa"/>
            <w:vAlign w:val="center"/>
          </w:tcPr>
          <w:p w:rsidR="001674F6" w:rsidRDefault="001674F6" w:rsidP="00F312AD">
            <w:pPr>
              <w:jc w:val="center"/>
            </w:pPr>
            <w:r w:rsidRPr="00E656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55" w:type="dxa"/>
            <w:vMerge/>
            <w:vAlign w:val="center"/>
          </w:tcPr>
          <w:p w:rsidR="001674F6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F6" w:rsidRPr="00316118" w:rsidTr="00F312AD">
        <w:trPr>
          <w:trHeight w:val="150"/>
        </w:trPr>
        <w:tc>
          <w:tcPr>
            <w:tcW w:w="3570" w:type="dxa"/>
            <w:vMerge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46" w:type="dxa"/>
            <w:vAlign w:val="center"/>
          </w:tcPr>
          <w:p w:rsidR="001674F6" w:rsidRDefault="001674F6" w:rsidP="00F312AD">
            <w:pPr>
              <w:jc w:val="center"/>
            </w:pPr>
            <w:r w:rsidRPr="00E656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55" w:type="dxa"/>
            <w:vMerge/>
            <w:vAlign w:val="center"/>
          </w:tcPr>
          <w:p w:rsidR="001674F6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D" w:rsidRPr="00316118" w:rsidTr="00F312AD">
        <w:trPr>
          <w:trHeight w:val="150"/>
        </w:trPr>
        <w:tc>
          <w:tcPr>
            <w:tcW w:w="3570" w:type="dxa"/>
            <w:vMerge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6" w:type="dxa"/>
            <w:vAlign w:val="center"/>
          </w:tcPr>
          <w:p w:rsidR="00F312AD" w:rsidRDefault="00F312AD" w:rsidP="00F312AD">
            <w:pPr>
              <w:jc w:val="center"/>
            </w:pPr>
            <w:r w:rsidRPr="00464C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F312AD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  <w:tr w:rsidR="00F312AD" w:rsidRPr="00316118" w:rsidTr="00F312AD">
        <w:trPr>
          <w:trHeight w:val="286"/>
        </w:trPr>
        <w:tc>
          <w:tcPr>
            <w:tcW w:w="3570" w:type="dxa"/>
            <w:vMerge w:val="restart"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69" w:type="dxa"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6" w:type="dxa"/>
            <w:vAlign w:val="center"/>
          </w:tcPr>
          <w:p w:rsidR="00F312AD" w:rsidRDefault="00F312AD" w:rsidP="00F312AD">
            <w:pPr>
              <w:jc w:val="center"/>
            </w:pPr>
            <w:r w:rsidRPr="00464C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D" w:rsidRPr="00316118" w:rsidTr="00F312AD">
        <w:trPr>
          <w:trHeight w:val="150"/>
        </w:trPr>
        <w:tc>
          <w:tcPr>
            <w:tcW w:w="3570" w:type="dxa"/>
            <w:vMerge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F312AD" w:rsidRPr="00316118" w:rsidRDefault="00F312AD" w:rsidP="00F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6" w:type="dxa"/>
            <w:vAlign w:val="center"/>
          </w:tcPr>
          <w:p w:rsidR="00F312AD" w:rsidRPr="00316118" w:rsidRDefault="00F312AD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55" w:type="dxa"/>
            <w:vAlign w:val="center"/>
          </w:tcPr>
          <w:p w:rsidR="00F312AD" w:rsidRPr="00316118" w:rsidRDefault="001674F6" w:rsidP="00F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в форме ЕГЭ</w:t>
            </w:r>
          </w:p>
        </w:tc>
      </w:tr>
      <w:tr w:rsidR="001674F6" w:rsidRPr="00316118" w:rsidTr="00F312AD">
        <w:trPr>
          <w:trHeight w:val="150"/>
        </w:trPr>
        <w:tc>
          <w:tcPr>
            <w:tcW w:w="3570" w:type="dxa"/>
            <w:vMerge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6" w:type="dxa"/>
            <w:vAlign w:val="center"/>
          </w:tcPr>
          <w:p w:rsidR="001674F6" w:rsidRDefault="001674F6" w:rsidP="001674F6">
            <w:pPr>
              <w:jc w:val="center"/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  <w:tr w:rsidR="001674F6" w:rsidRPr="00316118" w:rsidTr="00D54CAF">
        <w:trPr>
          <w:trHeight w:val="268"/>
        </w:trPr>
        <w:tc>
          <w:tcPr>
            <w:tcW w:w="3570" w:type="dxa"/>
            <w:vMerge w:val="restart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  <w:vAlign w:val="center"/>
          </w:tcPr>
          <w:p w:rsidR="001674F6" w:rsidRDefault="001674F6" w:rsidP="001674F6">
            <w:pPr>
              <w:jc w:val="center"/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</w:tcPr>
          <w:p w:rsidR="001674F6" w:rsidRDefault="001674F6" w:rsidP="001674F6">
            <w:r w:rsidRPr="006260F5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  <w:tr w:rsidR="001674F6" w:rsidRPr="00316118" w:rsidTr="00D54CAF">
        <w:trPr>
          <w:trHeight w:val="150"/>
        </w:trPr>
        <w:tc>
          <w:tcPr>
            <w:tcW w:w="3570" w:type="dxa"/>
            <w:vMerge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6" w:type="dxa"/>
            <w:vAlign w:val="center"/>
          </w:tcPr>
          <w:p w:rsidR="001674F6" w:rsidRDefault="001674F6" w:rsidP="001674F6">
            <w:pPr>
              <w:jc w:val="center"/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</w:tcPr>
          <w:p w:rsidR="001674F6" w:rsidRDefault="001674F6" w:rsidP="001674F6">
            <w:r w:rsidRPr="006260F5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  <w:tr w:rsidR="001674F6" w:rsidRPr="00316118" w:rsidTr="00D54CAF">
        <w:trPr>
          <w:trHeight w:val="150"/>
        </w:trPr>
        <w:tc>
          <w:tcPr>
            <w:tcW w:w="3570" w:type="dxa"/>
            <w:vMerge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  <w:vAlign w:val="center"/>
          </w:tcPr>
          <w:p w:rsidR="001674F6" w:rsidRDefault="001674F6" w:rsidP="001674F6">
            <w:pPr>
              <w:jc w:val="center"/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</w:tcPr>
          <w:p w:rsidR="001674F6" w:rsidRDefault="001674F6" w:rsidP="001674F6">
            <w:r w:rsidRPr="006260F5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  <w:tr w:rsidR="001674F6" w:rsidRPr="00316118" w:rsidTr="00F312AD">
        <w:trPr>
          <w:trHeight w:val="268"/>
        </w:trPr>
        <w:tc>
          <w:tcPr>
            <w:tcW w:w="3570" w:type="dxa"/>
            <w:vMerge w:val="restart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6" w:type="dxa"/>
            <w:vAlign w:val="center"/>
          </w:tcPr>
          <w:p w:rsidR="001674F6" w:rsidRDefault="001674F6" w:rsidP="001674F6">
            <w:pPr>
              <w:jc w:val="center"/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i/>
                <w:sz w:val="20"/>
                <w:szCs w:val="20"/>
              </w:rPr>
              <w:t>Сдача возрастных нормативов</w:t>
            </w:r>
          </w:p>
        </w:tc>
      </w:tr>
      <w:tr w:rsidR="001674F6" w:rsidRPr="00316118" w:rsidTr="00F312AD">
        <w:trPr>
          <w:trHeight w:val="150"/>
        </w:trPr>
        <w:tc>
          <w:tcPr>
            <w:tcW w:w="3570" w:type="dxa"/>
            <w:vMerge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46" w:type="dxa"/>
            <w:vAlign w:val="center"/>
          </w:tcPr>
          <w:p w:rsidR="001674F6" w:rsidRDefault="001674F6" w:rsidP="001674F6">
            <w:pPr>
              <w:jc w:val="center"/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  <w:tr w:rsidR="001674F6" w:rsidRPr="00316118" w:rsidTr="00F312AD">
        <w:trPr>
          <w:trHeight w:val="268"/>
        </w:trPr>
        <w:tc>
          <w:tcPr>
            <w:tcW w:w="3570" w:type="dxa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569" w:type="dxa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46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</w:tr>
      <w:tr w:rsidR="001674F6" w:rsidRPr="00316118" w:rsidTr="00F312AD">
        <w:trPr>
          <w:trHeight w:val="286"/>
        </w:trPr>
        <w:tc>
          <w:tcPr>
            <w:tcW w:w="7139" w:type="dxa"/>
            <w:gridSpan w:val="2"/>
            <w:shd w:val="clear" w:color="auto" w:fill="D9D9D9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46" w:type="dxa"/>
            <w:shd w:val="clear" w:color="auto" w:fill="D9D9D9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F6" w:rsidRPr="00316118" w:rsidTr="00F312AD">
        <w:trPr>
          <w:trHeight w:val="286"/>
        </w:trPr>
        <w:tc>
          <w:tcPr>
            <w:tcW w:w="7139" w:type="dxa"/>
            <w:gridSpan w:val="2"/>
            <w:vAlign w:val="center"/>
          </w:tcPr>
          <w:p w:rsidR="001674F6" w:rsidRPr="00316118" w:rsidRDefault="001674F6" w:rsidP="0016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118">
              <w:rPr>
                <w:rFonts w:ascii="Times New Roman" w:hAnsi="Times New Roman" w:cs="Times New Roman"/>
                <w:sz w:val="24"/>
                <w:szCs w:val="24"/>
              </w:rPr>
              <w:t>сновы русской словесности</w:t>
            </w:r>
          </w:p>
        </w:tc>
        <w:tc>
          <w:tcPr>
            <w:tcW w:w="946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5" w:type="dxa"/>
            <w:vAlign w:val="center"/>
          </w:tcPr>
          <w:p w:rsidR="001674F6" w:rsidRPr="00316118" w:rsidRDefault="001674F6" w:rsidP="0016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7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</w:tr>
    </w:tbl>
    <w:p w:rsidR="00F312AD" w:rsidRPr="00F312AD" w:rsidRDefault="00F312AD" w:rsidP="00F312AD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«Положения о промежуточной аттестации в МБОУ Мининской СОШ и решения Педагогического совета от 30.08.2022 г. протокол № 1 на уровне ООО в 2023-2024 учебном году промежуточная аттестация проводится в конце учебного года в соответствии с календарным учебным графиком.</w:t>
      </w:r>
    </w:p>
    <w:p w:rsidR="00F312AD" w:rsidRPr="00F312AD" w:rsidRDefault="00F312AD" w:rsidP="00F312AD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МБОУ Мининской СОШ в 2023-2024 учебном году распределяется по классам следующим образом:</w:t>
      </w:r>
    </w:p>
    <w:p w:rsidR="00F312AD" w:rsidRPr="002338AA" w:rsidRDefault="00F312AD" w:rsidP="00F312AD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4F6" w:rsidRPr="00DC1866" w:rsidRDefault="001674F6" w:rsidP="001674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1866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Pr="00DC1866">
        <w:rPr>
          <w:rFonts w:ascii="Times New Roman" w:hAnsi="Times New Roman" w:cs="Times New Roman"/>
          <w:sz w:val="24"/>
          <w:szCs w:val="24"/>
        </w:rPr>
        <w:t xml:space="preserve">данный учебный план школы соответствует требованиям, предъявляемым как к содержанию образования, так и к организации учебной деятельности на </w:t>
      </w:r>
      <w:r w:rsidRPr="00DC18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1866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1674F6" w:rsidRPr="00DC1866" w:rsidRDefault="001674F6" w:rsidP="001674F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8488E" w:rsidRPr="006E3CAB" w:rsidRDefault="001674F6" w:rsidP="006E3CAB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6E3CAB" w:rsidSect="00316118">
          <w:pgSz w:w="11906" w:h="16838"/>
          <w:pgMar w:top="567" w:right="566" w:bottom="567" w:left="851" w:header="708" w:footer="708" w:gutter="0"/>
          <w:cols w:space="708"/>
          <w:docGrid w:linePitch="360"/>
        </w:sectPr>
      </w:pPr>
      <w:r w:rsidRPr="00DC1866">
        <w:rPr>
          <w:rFonts w:ascii="Times New Roman" w:hAnsi="Times New Roman" w:cs="Times New Roman"/>
          <w:sz w:val="24"/>
          <w:szCs w:val="24"/>
        </w:rPr>
        <w:t>Учебный план рассмотрен на заседании педагогического совета, протокол № 1 от 30.08.202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1866">
        <w:rPr>
          <w:rFonts w:ascii="Times New Roman" w:hAnsi="Times New Roman" w:cs="Times New Roman"/>
          <w:sz w:val="24"/>
          <w:szCs w:val="24"/>
        </w:rPr>
        <w:t xml:space="preserve"> г.,  согласо</w:t>
      </w:r>
      <w:r w:rsidR="006E3CAB">
        <w:rPr>
          <w:rFonts w:ascii="Times New Roman" w:hAnsi="Times New Roman" w:cs="Times New Roman"/>
          <w:sz w:val="24"/>
          <w:szCs w:val="24"/>
        </w:rPr>
        <w:t>ван с Управляющим советом школы.</w:t>
      </w:r>
    </w:p>
    <w:p w:rsidR="00A12A6C" w:rsidRDefault="00A12A6C" w:rsidP="001674F6">
      <w:pPr>
        <w:jc w:val="both"/>
      </w:pPr>
    </w:p>
    <w:sectPr w:rsidR="00A12A6C" w:rsidSect="00262499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DD" w:rsidRDefault="00257FDD" w:rsidP="00316118">
      <w:pPr>
        <w:spacing w:after="0" w:line="240" w:lineRule="auto"/>
      </w:pPr>
      <w:r>
        <w:separator/>
      </w:r>
    </w:p>
  </w:endnote>
  <w:endnote w:type="continuationSeparator" w:id="0">
    <w:p w:rsidR="00257FDD" w:rsidRDefault="00257FDD" w:rsidP="0031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DD" w:rsidRDefault="00257FDD" w:rsidP="00316118">
      <w:pPr>
        <w:spacing w:after="0" w:line="240" w:lineRule="auto"/>
      </w:pPr>
      <w:r>
        <w:separator/>
      </w:r>
    </w:p>
  </w:footnote>
  <w:footnote w:type="continuationSeparator" w:id="0">
    <w:p w:rsidR="00257FDD" w:rsidRDefault="00257FDD" w:rsidP="0031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674F6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7FDD"/>
    <w:rsid w:val="0026249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6118"/>
    <w:rsid w:val="00321939"/>
    <w:rsid w:val="00344318"/>
    <w:rsid w:val="003746B2"/>
    <w:rsid w:val="00374FEA"/>
    <w:rsid w:val="003963BA"/>
    <w:rsid w:val="00397A53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04AB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CAB"/>
    <w:rsid w:val="007031A8"/>
    <w:rsid w:val="00752EAB"/>
    <w:rsid w:val="00771952"/>
    <w:rsid w:val="00787163"/>
    <w:rsid w:val="007A4003"/>
    <w:rsid w:val="007B5622"/>
    <w:rsid w:val="007E3674"/>
    <w:rsid w:val="007E7965"/>
    <w:rsid w:val="00804FE3"/>
    <w:rsid w:val="00806306"/>
    <w:rsid w:val="0081324A"/>
    <w:rsid w:val="008448FF"/>
    <w:rsid w:val="00857F7B"/>
    <w:rsid w:val="008632FA"/>
    <w:rsid w:val="008829BA"/>
    <w:rsid w:val="008B4198"/>
    <w:rsid w:val="008E0553"/>
    <w:rsid w:val="00943325"/>
    <w:rsid w:val="00963708"/>
    <w:rsid w:val="00981D02"/>
    <w:rsid w:val="0099304C"/>
    <w:rsid w:val="00996DF6"/>
    <w:rsid w:val="009B229E"/>
    <w:rsid w:val="009B6A45"/>
    <w:rsid w:val="009F18D3"/>
    <w:rsid w:val="009F4C94"/>
    <w:rsid w:val="00A12A6C"/>
    <w:rsid w:val="00A139CB"/>
    <w:rsid w:val="00A227C0"/>
    <w:rsid w:val="00A2604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913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12AD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F20F0-298F-4829-9869-2354A410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AD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1611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6118"/>
    <w:rPr>
      <w:sz w:val="20"/>
      <w:szCs w:val="20"/>
    </w:rPr>
  </w:style>
  <w:style w:type="character" w:styleId="af">
    <w:name w:val="footnote reference"/>
    <w:aliases w:val="Знак сноски-FN,Ciae niinee-FN"/>
    <w:basedOn w:val="a0"/>
    <w:semiHidden/>
    <w:unhideWhenUsed/>
    <w:rsid w:val="00316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3</cp:revision>
  <cp:lastPrinted>2023-09-12T15:13:00Z</cp:lastPrinted>
  <dcterms:created xsi:type="dcterms:W3CDTF">2023-09-29T09:25:00Z</dcterms:created>
  <dcterms:modified xsi:type="dcterms:W3CDTF">2023-09-29T09:25:00Z</dcterms:modified>
</cp:coreProperties>
</file>